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DB" w:rsidRDefault="00C74CDB" w:rsidP="004B1EAA">
      <w:pPr>
        <w:ind w:left="851"/>
      </w:pPr>
      <w:r>
        <w:t>Организационный комитет московской выставки-ярмарки «Симфония</w:t>
      </w:r>
      <w:r w:rsidR="004B1EAA">
        <w:t xml:space="preserve"> С</w:t>
      </w:r>
      <w:r>
        <w:t>амоцветов» приглашает Вас принять в ней участие и стать нашим</w:t>
      </w:r>
      <w:r w:rsidR="004B1EAA">
        <w:t xml:space="preserve"> </w:t>
      </w:r>
      <w:r>
        <w:t>постоянным партнером.</w:t>
      </w:r>
    </w:p>
    <w:p w:rsidR="00C74CDB" w:rsidRDefault="00C74CDB" w:rsidP="004B1EAA">
      <w:pPr>
        <w:ind w:left="851"/>
      </w:pPr>
      <w:r>
        <w:t>1. Для заключения договора, Вам необходимо предоставить следующую</w:t>
      </w:r>
      <w:r w:rsidR="00B57719">
        <w:t xml:space="preserve"> </w:t>
      </w:r>
      <w:r>
        <w:t>информацию, необходимую для заполнения договора:</w:t>
      </w:r>
    </w:p>
    <w:p w:rsidR="00C74CDB" w:rsidRDefault="00C74CDB" w:rsidP="004B1EAA">
      <w:pPr>
        <w:pStyle w:val="a3"/>
        <w:numPr>
          <w:ilvl w:val="0"/>
          <w:numId w:val="1"/>
        </w:numPr>
        <w:ind w:left="851"/>
      </w:pPr>
      <w:r>
        <w:t>Организационная форма и полное наименование;</w:t>
      </w:r>
    </w:p>
    <w:p w:rsidR="00C74CDB" w:rsidRDefault="00C74CDB" w:rsidP="004B1EAA">
      <w:pPr>
        <w:pStyle w:val="a3"/>
        <w:numPr>
          <w:ilvl w:val="0"/>
          <w:numId w:val="1"/>
        </w:numPr>
        <w:ind w:left="851"/>
      </w:pPr>
      <w:r>
        <w:t>Фамилия, Имя, Отчество генерального директора, предпринимателя;</w:t>
      </w:r>
    </w:p>
    <w:p w:rsidR="00C74CDB" w:rsidRDefault="00C74CDB" w:rsidP="004B1EAA">
      <w:pPr>
        <w:pStyle w:val="a3"/>
        <w:numPr>
          <w:ilvl w:val="0"/>
          <w:numId w:val="1"/>
        </w:numPr>
        <w:ind w:left="851"/>
      </w:pPr>
      <w:r>
        <w:t>Членский билет Союза Художников (копия)</w:t>
      </w:r>
      <w:proofErr w:type="gramStart"/>
      <w:r w:rsidR="004B1EAA" w:rsidRPr="004B1EAA">
        <w:t xml:space="preserve"> </w:t>
      </w:r>
      <w:r w:rsidR="004B1EAA">
        <w:t>;</w:t>
      </w:r>
      <w:proofErr w:type="gramEnd"/>
    </w:p>
    <w:p w:rsidR="00C74CDB" w:rsidRDefault="00C74CDB" w:rsidP="004B1EAA">
      <w:pPr>
        <w:pStyle w:val="a3"/>
        <w:numPr>
          <w:ilvl w:val="0"/>
          <w:numId w:val="1"/>
        </w:numPr>
        <w:ind w:left="851"/>
      </w:pPr>
      <w:r>
        <w:t>Юридический адрес / Фактический адрес;</w:t>
      </w:r>
    </w:p>
    <w:p w:rsidR="00C74CDB" w:rsidRDefault="00C74CDB" w:rsidP="004B1EAA">
      <w:pPr>
        <w:pStyle w:val="a3"/>
        <w:numPr>
          <w:ilvl w:val="0"/>
          <w:numId w:val="1"/>
        </w:numPr>
        <w:ind w:left="851"/>
      </w:pPr>
      <w:r>
        <w:t>ИНН/КПП / Код ОКПО</w:t>
      </w:r>
    </w:p>
    <w:p w:rsidR="00C74CDB" w:rsidRDefault="00C74CDB" w:rsidP="004B1EAA">
      <w:pPr>
        <w:pStyle w:val="a3"/>
        <w:numPr>
          <w:ilvl w:val="0"/>
          <w:numId w:val="1"/>
        </w:numPr>
        <w:ind w:left="851"/>
      </w:pPr>
      <w:r>
        <w:t>Банковские реквизиты: наименование банка. БИК, корреспондентский счёт,</w:t>
      </w:r>
      <w:r w:rsidR="004B1EAA">
        <w:t xml:space="preserve"> </w:t>
      </w:r>
      <w:r>
        <w:t>расчётный счёт;</w:t>
      </w:r>
    </w:p>
    <w:p w:rsidR="00C74CDB" w:rsidRDefault="00C74CDB" w:rsidP="004B1EAA">
      <w:pPr>
        <w:pStyle w:val="a3"/>
        <w:numPr>
          <w:ilvl w:val="0"/>
          <w:numId w:val="1"/>
        </w:numPr>
        <w:ind w:left="851"/>
      </w:pPr>
      <w:r>
        <w:t>Контактные телефоны;</w:t>
      </w:r>
    </w:p>
    <w:p w:rsidR="00C74CDB" w:rsidRDefault="00C74CDB" w:rsidP="004B1EAA">
      <w:pPr>
        <w:pStyle w:val="a3"/>
        <w:numPr>
          <w:ilvl w:val="0"/>
          <w:numId w:val="1"/>
        </w:numPr>
        <w:ind w:left="851"/>
      </w:pPr>
      <w:r>
        <w:t>Адрес электронной почты (при наличии);</w:t>
      </w:r>
    </w:p>
    <w:p w:rsidR="00C74CDB" w:rsidRDefault="00C74CDB" w:rsidP="004B1EAA">
      <w:pPr>
        <w:pStyle w:val="a3"/>
        <w:numPr>
          <w:ilvl w:val="0"/>
          <w:numId w:val="1"/>
        </w:numPr>
        <w:ind w:left="851"/>
      </w:pPr>
      <w:r>
        <w:t>Адрес интернет-сайта (при наличии).</w:t>
      </w:r>
    </w:p>
    <w:p w:rsidR="004B1EAA" w:rsidRDefault="00C74CDB" w:rsidP="004B1EAA">
      <w:pPr>
        <w:ind w:left="851"/>
      </w:pPr>
      <w:r>
        <w:t>2. Участники, осуществляющие торговлю изделиями из драгметаллов и</w:t>
      </w:r>
      <w:r w:rsidR="004B1EAA">
        <w:t xml:space="preserve"> </w:t>
      </w:r>
      <w:r>
        <w:t>драгоценных камней должны иметь документы, подтверждающие право</w:t>
      </w:r>
      <w:r w:rsidR="004B1EAA">
        <w:t xml:space="preserve"> </w:t>
      </w:r>
      <w:r>
        <w:t xml:space="preserve">«Участника» на работу с данным товаром </w:t>
      </w:r>
      <w:r w:rsidR="004B1EAA">
        <w:t>–</w:t>
      </w:r>
      <w:r>
        <w:t xml:space="preserve"> </w:t>
      </w:r>
    </w:p>
    <w:p w:rsidR="00C74CDB" w:rsidRDefault="00C74CDB" w:rsidP="004B1EAA">
      <w:pPr>
        <w:pStyle w:val="a3"/>
        <w:numPr>
          <w:ilvl w:val="0"/>
          <w:numId w:val="2"/>
        </w:numPr>
        <w:ind w:left="851"/>
      </w:pPr>
      <w:r>
        <w:t>Регистрационное удостоверение</w:t>
      </w:r>
      <w:r w:rsidR="004B1EAA">
        <w:t xml:space="preserve"> </w:t>
      </w:r>
      <w:r>
        <w:t>от территориальной Государственной инспекции Пробирного надзора РФ.</w:t>
      </w:r>
    </w:p>
    <w:p w:rsidR="00C74CDB" w:rsidRDefault="00C74CDB" w:rsidP="004B1EAA">
      <w:pPr>
        <w:ind w:left="851"/>
      </w:pPr>
      <w:r>
        <w:t>3. Гарантией Участия в выставке-ярмарке является наличие предоплаты.</w:t>
      </w: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B57719" w:rsidRDefault="00B57719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  <w:bookmarkStart w:id="0" w:name="_GoBack"/>
      <w:bookmarkEnd w:id="0"/>
      <w:r w:rsidRPr="00AE018A">
        <w:rPr>
          <w:rFonts w:ascii="Times New Roman" w:hAnsi="Times New Roman"/>
          <w:b/>
          <w:iCs/>
          <w:color w:val="000000"/>
          <w:sz w:val="26"/>
          <w:szCs w:val="26"/>
        </w:rPr>
        <w:lastRenderedPageBreak/>
        <w:t>ПР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>АЙС НА ВЫСТАВОЧНЫЕ МЕСТА</w:t>
      </w:r>
    </w:p>
    <w:p w:rsidR="004B1EAA" w:rsidRDefault="004B1EAA" w:rsidP="004B1EAA">
      <w:pPr>
        <w:shd w:val="clear" w:color="auto" w:fill="FFFFFF"/>
        <w:spacing w:line="250" w:lineRule="exact"/>
        <w:ind w:left="426"/>
        <w:rPr>
          <w:rFonts w:ascii="Times New Roman" w:hAnsi="Times New Roman"/>
          <w:b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</w:rPr>
        <w:t>Предоставляемые оборудование и услуги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74"/>
        <w:gridCol w:w="5905"/>
        <w:gridCol w:w="1133"/>
        <w:gridCol w:w="853"/>
        <w:gridCol w:w="1042"/>
      </w:tblGrid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№</w:t>
            </w:r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Комплектация выставочного места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Цена, руб.</w:t>
            </w:r>
          </w:p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за ед. изм.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Сумма, руб.</w:t>
            </w: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Стол 1,0 х 1,0 м, два стула, настольная лампа (мощность 60 Вт)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м²  боксовой застройки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u w:val="single"/>
              </w:rPr>
              <w:t>(менее 3-х м²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u w:val="single"/>
              </w:rPr>
              <w:t>)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Комплектация бокса: 1 розетка (тройник),  1 спот, 2 стула, фриз с надписью до 12 знаков,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ковролин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Боксовой застройки 2,25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  <w:t>м².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Комплектация бокса: 1 розетка (тройник),  1 спот, 2 стула, фриз с надписью до 12 знаков,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ковролин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14500,00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ind w:hanging="343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Бо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  1 м² боксовой застройки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u w:val="single"/>
              </w:rPr>
              <w:t>(от 3-х м²)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 Комплектация бокса: 1 розетка (тройник),       1 спот,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стол 0,7х</w:t>
            </w: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,7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2 стула, фриз с надписью до 12 знаков,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ковролин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Угол открытый, 10% от площади бокса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Угол открытый - полуостров, 15% от площади бокса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15%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м² выставочной площади без застройки и оборудования, м²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Витрина 0,5 х 0,5 х 2,5 м, 1 спот , 2 стеклянные полки, замок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Витрина 1,0 х 0,5 х 2,5м, 2 спота , 2 стеклянные полки, замок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Прилавок 0,5 х 0,5 х 1,0 м со стеклом, без освещения, замок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Прилавок 1,0 х 0,5 х 1,0 м со стеклом, без освещения, замок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Подиум 0,5 х 0,5 х 1,0 м с полкой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Подиум 0,5 х 1,0 х 1,0 м с полкой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Выставочное место (витрина 0,5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2 стеклянные полки, замок  +  1 подиум 0,5 х 0,5х 1,0 м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0,5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подиум 0,5 х 1,0 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14 700,00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0,5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прилавок 0,5 х 0,5х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17 000,00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0,5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прилавок 0,5 х 1,0 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18 500,00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Выставочное место (витрина 1,0 х 0,5 х 2,5 м, 2спота, 1 розетка (тройник),</w:t>
            </w:r>
            <w:proofErr w:type="gramEnd"/>
          </w:p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2 стеклянные полки, замок  +  1  подиум 0,5 х 0,5 х 1,0 м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17 000,00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1,0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подиум 0,5 х 1,0 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18 000,00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1,0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прилавок 0,5 х 0,5х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19 700,00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1,0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прилавок 0,5 х 1,0 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21 200,00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Стол 0,7 х 0,7м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Стол 0,8 х 1,2 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Розетка (тройник)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Решетка настенная с комплектацией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Куб стеклянный 0,4 х 0,4 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Полка стеклянная 0,5 х 0,5/0,5 х 1,0 м (в витрину)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rPr>
          <w:trHeight w:val="27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Полка навесная ДСП 0,3 х 1,0 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Галогеновый светильник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Светодиодная линейка для витрин 15 Вт,  0,5 м/1,0 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Спот 150 Вт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Надпись на фризе, 1 буква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Регистрационный взнос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4B1EAA" w:rsidRPr="00AE018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</w:pP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</w:p>
    <w:p w:rsidR="004B1EAA" w:rsidRDefault="00C74CDB" w:rsidP="004B1EA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sz w:val="20"/>
          <w:lang w:val="ru"/>
        </w:rPr>
      </w:pPr>
      <w:r>
        <w:br w:type="page"/>
      </w:r>
      <w:r w:rsidR="004B1EAA">
        <w:rPr>
          <w:rFonts w:ascii="Times New Roman" w:hAnsi="Times New Roman"/>
          <w:b/>
          <w:sz w:val="28"/>
          <w:szCs w:val="28"/>
          <w:lang w:val="ru"/>
        </w:rPr>
        <w:lastRenderedPageBreak/>
        <w:t>ЗАЯВКА на аренду выставочной площади и оборудование</w:t>
      </w:r>
      <w:r w:rsidR="004B1EAA">
        <w:rPr>
          <w:rFonts w:ascii="Times New Roman" w:hAnsi="Times New Roman"/>
          <w:b/>
          <w:sz w:val="20"/>
          <w:lang w:val="ru"/>
        </w:rPr>
        <w:t xml:space="preserve"> </w:t>
      </w:r>
    </w:p>
    <w:p w:rsidR="004B1EAA" w:rsidRPr="004C4757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right"/>
        <w:rPr>
          <w:rFonts w:ascii="Times New Roman" w:hAnsi="Times New Roman"/>
          <w:b/>
        </w:rPr>
      </w:pPr>
      <w:r w:rsidRPr="004C4757">
        <w:rPr>
          <w:rFonts w:ascii="Times New Roman" w:hAnsi="Times New Roman"/>
          <w:b/>
          <w:lang w:val="ru"/>
        </w:rPr>
        <w:t>Приложение №2 к Договору № _________ от______________________20___г.</w:t>
      </w:r>
    </w:p>
    <w:p w:rsidR="004B1EAA" w:rsidRPr="004C4757" w:rsidRDefault="004B1EAA" w:rsidP="004B1EAA">
      <w:pPr>
        <w:shd w:val="clear" w:color="auto" w:fill="FFFFFF"/>
        <w:tabs>
          <w:tab w:val="left" w:pos="365"/>
        </w:tabs>
        <w:ind w:left="426" w:hanging="392"/>
        <w:rPr>
          <w:rFonts w:ascii="Times New Roman" w:hAnsi="Times New Roman"/>
          <w:b/>
          <w:iCs/>
          <w:color w:val="000000"/>
        </w:rPr>
      </w:pPr>
      <w:r w:rsidRPr="004C4757">
        <w:rPr>
          <w:rFonts w:ascii="Times New Roman" w:hAnsi="Times New Roman"/>
          <w:b/>
        </w:rPr>
        <w:t xml:space="preserve">        Мероприятие: </w:t>
      </w:r>
      <w:r w:rsidRPr="004C4757">
        <w:rPr>
          <w:rFonts w:ascii="Times New Roman" w:hAnsi="Times New Roman"/>
        </w:rPr>
        <w:t>Ювелирный фестиваль «Симфония самоцветов</w:t>
      </w:r>
      <w:r w:rsidRPr="004C4757">
        <w:rPr>
          <w:rFonts w:ascii="Times New Roman" w:hAnsi="Times New Roman"/>
          <w:b/>
        </w:rPr>
        <w:t xml:space="preserve">»  </w:t>
      </w:r>
      <w:r w:rsidRPr="004C4757">
        <w:rPr>
          <w:rFonts w:ascii="Times New Roman" w:hAnsi="Times New Roman"/>
          <w:b/>
          <w:lang w:val="ru"/>
        </w:rPr>
        <w:t>____________    _________________________2021 г.</w:t>
      </w:r>
    </w:p>
    <w:p w:rsidR="004B1EAA" w:rsidRPr="004C4757" w:rsidRDefault="004B1EAA" w:rsidP="004B1EAA">
      <w:pPr>
        <w:shd w:val="clear" w:color="auto" w:fill="FFFFFF"/>
        <w:ind w:left="426"/>
        <w:rPr>
          <w:rFonts w:ascii="Times New Roman" w:hAnsi="Times New Roman"/>
          <w:b/>
          <w:iCs/>
          <w:color w:val="000000"/>
        </w:rPr>
      </w:pPr>
      <w:r w:rsidRPr="004C4757">
        <w:rPr>
          <w:rFonts w:ascii="Times New Roman" w:hAnsi="Times New Roman"/>
          <w:b/>
          <w:iCs/>
          <w:color w:val="000000"/>
        </w:rPr>
        <w:t xml:space="preserve">Место проведения: </w:t>
      </w:r>
      <w:r w:rsidRPr="004C4757">
        <w:rPr>
          <w:rFonts w:ascii="Times New Roman" w:hAnsi="Times New Roman"/>
          <w:iCs/>
          <w:color w:val="000000"/>
        </w:rPr>
        <w:t xml:space="preserve">г. Москва, ул. </w:t>
      </w:r>
      <w:proofErr w:type="spellStart"/>
      <w:r w:rsidRPr="004C4757">
        <w:rPr>
          <w:rFonts w:ascii="Times New Roman" w:hAnsi="Times New Roman"/>
          <w:iCs/>
          <w:color w:val="000000"/>
        </w:rPr>
        <w:t>Краснопролетарская</w:t>
      </w:r>
      <w:proofErr w:type="spellEnd"/>
      <w:r w:rsidRPr="004C4757">
        <w:rPr>
          <w:rFonts w:ascii="Times New Roman" w:hAnsi="Times New Roman"/>
          <w:iCs/>
          <w:color w:val="000000"/>
        </w:rPr>
        <w:t xml:space="preserve">, 36, Бизнес Центр </w:t>
      </w:r>
      <w:proofErr w:type="spellStart"/>
      <w:r w:rsidRPr="004C4757">
        <w:rPr>
          <w:rFonts w:ascii="Times New Roman" w:hAnsi="Times New Roman"/>
          <w:iCs/>
          <w:color w:val="000000"/>
        </w:rPr>
        <w:t>Амбер</w:t>
      </w:r>
      <w:proofErr w:type="spellEnd"/>
      <w:r w:rsidRPr="004C4757">
        <w:rPr>
          <w:rFonts w:ascii="Times New Roman" w:hAnsi="Times New Roman"/>
          <w:iCs/>
          <w:color w:val="000000"/>
        </w:rPr>
        <w:t xml:space="preserve"> Плаза</w:t>
      </w:r>
    </w:p>
    <w:p w:rsidR="004B1EAA" w:rsidRPr="004C4757" w:rsidRDefault="004B1EAA" w:rsidP="004B1EAA">
      <w:pPr>
        <w:shd w:val="clear" w:color="auto" w:fill="FFFFFF"/>
        <w:ind w:left="426"/>
        <w:rPr>
          <w:rFonts w:ascii="Times New Roman" w:hAnsi="Times New Roman"/>
          <w:b/>
          <w:iCs/>
          <w:color w:val="000000"/>
          <w:lang w:val="ru"/>
        </w:rPr>
      </w:pPr>
      <w:r w:rsidRPr="004C4757">
        <w:rPr>
          <w:rFonts w:ascii="Times New Roman" w:hAnsi="Times New Roman"/>
          <w:b/>
          <w:iCs/>
          <w:color w:val="000000"/>
        </w:rPr>
        <w:t xml:space="preserve">Организатор: </w:t>
      </w:r>
      <w:r w:rsidRPr="004C4757">
        <w:rPr>
          <w:rFonts w:ascii="Times New Roman" w:hAnsi="Times New Roman"/>
          <w:iCs/>
          <w:color w:val="000000"/>
        </w:rPr>
        <w:t>ООО «</w:t>
      </w:r>
      <w:proofErr w:type="spellStart"/>
      <w:r w:rsidRPr="004C4757">
        <w:rPr>
          <w:rFonts w:ascii="Times New Roman" w:hAnsi="Times New Roman"/>
          <w:iCs/>
          <w:color w:val="000000"/>
        </w:rPr>
        <w:t>Клиоэкспо</w:t>
      </w:r>
      <w:proofErr w:type="spellEnd"/>
      <w:r w:rsidRPr="004C4757">
        <w:rPr>
          <w:rFonts w:ascii="Times New Roman" w:hAnsi="Times New Roman"/>
          <w:iCs/>
          <w:color w:val="000000"/>
        </w:rPr>
        <w:t>»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iCs/>
          <w:color w:val="000000"/>
          <w:szCs w:val="20"/>
          <w:lang w:val="ru"/>
        </w:rPr>
      </w:pP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lang w:val="ru"/>
        </w:rPr>
      </w:pPr>
      <w:r w:rsidRPr="004C4757">
        <w:rPr>
          <w:rFonts w:ascii="Times New Roman" w:hAnsi="Times New Roman"/>
          <w:b/>
          <w:lang w:val="ru"/>
        </w:rPr>
        <w:t>Название участника</w:t>
      </w:r>
      <w:r w:rsidRPr="004C4757">
        <w:rPr>
          <w:rFonts w:ascii="Times New Roman" w:hAnsi="Times New Roman"/>
          <w:lang w:val="ru"/>
        </w:rPr>
        <w:t xml:space="preserve"> </w:t>
      </w:r>
      <w:r>
        <w:rPr>
          <w:rFonts w:ascii="Times New Roman" w:hAnsi="Times New Roman"/>
          <w:sz w:val="16"/>
          <w:lang w:val="ru"/>
        </w:rPr>
        <w:t>___________________________________________________________________________________</w:t>
      </w:r>
      <w:r>
        <w:rPr>
          <w:rFonts w:ascii="Times New Roman" w:hAnsi="Times New Roman"/>
          <w:sz w:val="16"/>
        </w:rPr>
        <w:t>________________________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ru"/>
        </w:rPr>
        <w:t xml:space="preserve">ФИО отв. лица, контактный телефон, </w:t>
      </w:r>
      <w:r>
        <w:rPr>
          <w:rFonts w:ascii="Times New Roman" w:hAnsi="Times New Roman"/>
          <w:b/>
          <w:i/>
        </w:rPr>
        <w:t>e-</w:t>
      </w:r>
      <w:proofErr w:type="spellStart"/>
      <w:r>
        <w:rPr>
          <w:rFonts w:ascii="Times New Roman" w:hAnsi="Times New Roman"/>
          <w:b/>
          <w:i/>
        </w:rPr>
        <w:t>mail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"/>
        </w:rPr>
        <w:t>__________________________________________________</w:t>
      </w:r>
      <w:r>
        <w:rPr>
          <w:rFonts w:ascii="Times New Roman" w:hAnsi="Times New Roman"/>
        </w:rPr>
        <w:t>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both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</w:rPr>
        <w:t>_________________________________________________________________________________________________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  <w:b/>
          <w:lang w:val="ru"/>
        </w:rPr>
        <w:t>Рабочее место</w:t>
      </w:r>
      <w:r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lang w:val="ru"/>
        </w:rPr>
        <w:t xml:space="preserve"> Стол _________   /  Витрина ___________  /  Бокс ___________, площадь__________</w:t>
      </w:r>
      <w:proofErr w:type="spellStart"/>
      <w:r>
        <w:rPr>
          <w:rFonts w:ascii="Times New Roman" w:hAnsi="Times New Roman"/>
          <w:lang w:val="ru"/>
        </w:rPr>
        <w:t>кв.м</w:t>
      </w:r>
      <w:proofErr w:type="spellEnd"/>
      <w:r>
        <w:rPr>
          <w:rFonts w:ascii="Times New Roman" w:hAnsi="Times New Roman"/>
          <w:lang w:val="ru"/>
        </w:rPr>
        <w:t>.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  <w:b/>
          <w:lang w:val="ru"/>
        </w:rPr>
        <w:t xml:space="preserve">Схема застройки </w:t>
      </w:r>
      <w:r w:rsidRPr="00AE018A">
        <w:t>(Масштаб: 1 клетка – 1,0 х 1,0 метр):</w:t>
      </w:r>
    </w:p>
    <w:tbl>
      <w:tblPr>
        <w:tblW w:w="0" w:type="auto"/>
        <w:tblInd w:w="665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971"/>
        <w:gridCol w:w="934"/>
        <w:gridCol w:w="903"/>
        <w:gridCol w:w="902"/>
        <w:gridCol w:w="903"/>
        <w:gridCol w:w="903"/>
        <w:gridCol w:w="982"/>
      </w:tblGrid>
      <w:tr w:rsidR="004B1EAA" w:rsidRPr="00AE018A" w:rsidTr="004B1EAA">
        <w:trPr>
          <w:trHeight w:val="874"/>
        </w:trPr>
        <w:tc>
          <w:tcPr>
            <w:tcW w:w="97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8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  <w:tr w:rsidR="004B1EAA" w:rsidRPr="00AE018A" w:rsidTr="004B1EAA">
        <w:trPr>
          <w:trHeight w:val="874"/>
        </w:trPr>
        <w:tc>
          <w:tcPr>
            <w:tcW w:w="97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bCs/>
                <w:lang w:val="ru"/>
              </w:rPr>
            </w:pPr>
          </w:p>
        </w:tc>
        <w:tc>
          <w:tcPr>
            <w:tcW w:w="9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bCs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bCs/>
                <w:lang w:val="ru"/>
              </w:rPr>
            </w:pPr>
          </w:p>
        </w:tc>
        <w:tc>
          <w:tcPr>
            <w:tcW w:w="90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bCs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8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  <w:tr w:rsidR="004B1EAA" w:rsidRPr="00AE018A" w:rsidTr="004B1EAA">
        <w:trPr>
          <w:trHeight w:val="874"/>
        </w:trPr>
        <w:tc>
          <w:tcPr>
            <w:tcW w:w="97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8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  <w:tr w:rsidR="004B1EAA" w:rsidRPr="00AE018A" w:rsidTr="004B1EAA">
        <w:trPr>
          <w:trHeight w:val="874"/>
        </w:trPr>
        <w:tc>
          <w:tcPr>
            <w:tcW w:w="97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8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</w:tbl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sz w:val="16"/>
          <w:lang w:val="ru"/>
        </w:rPr>
      </w:pP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both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  <w:b/>
          <w:lang w:val="ru"/>
        </w:rPr>
        <w:t>Перечень дополнительного оборудования:__________________________________________________________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"/>
        </w:rPr>
        <w:t>_________________________________________________________________________________________________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both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center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  <w:b/>
          <w:lang w:val="ru"/>
        </w:rPr>
        <w:t>Надпись на фризе стенда, до 12 знаков бесплатно, за каждый последующий – 90 рублей за букву</w:t>
      </w:r>
    </w:p>
    <w:tbl>
      <w:tblPr>
        <w:tblW w:w="11164" w:type="dxa"/>
        <w:tblInd w:w="665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553"/>
        <w:gridCol w:w="554"/>
        <w:gridCol w:w="554"/>
        <w:gridCol w:w="553"/>
        <w:gridCol w:w="554"/>
        <w:gridCol w:w="554"/>
        <w:gridCol w:w="553"/>
        <w:gridCol w:w="554"/>
        <w:gridCol w:w="554"/>
        <w:gridCol w:w="553"/>
        <w:gridCol w:w="554"/>
        <w:gridCol w:w="554"/>
        <w:gridCol w:w="554"/>
        <w:gridCol w:w="556"/>
        <w:gridCol w:w="554"/>
        <w:gridCol w:w="556"/>
        <w:gridCol w:w="554"/>
        <w:gridCol w:w="556"/>
        <w:gridCol w:w="554"/>
        <w:gridCol w:w="636"/>
      </w:tblGrid>
      <w:tr w:rsidR="004B1EAA" w:rsidRPr="00AE018A" w:rsidTr="004B1EAA">
        <w:trPr>
          <w:trHeight w:val="464"/>
        </w:trPr>
        <w:tc>
          <w:tcPr>
            <w:tcW w:w="55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6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</w:tbl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sz w:val="16"/>
          <w:szCs w:val="16"/>
          <w:lang w:val="ru"/>
        </w:rPr>
      </w:pPr>
    </w:p>
    <w:tbl>
      <w:tblPr>
        <w:tblW w:w="13847" w:type="dxa"/>
        <w:tblInd w:w="31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963"/>
        <w:gridCol w:w="1056"/>
        <w:gridCol w:w="964"/>
        <w:gridCol w:w="951"/>
        <w:gridCol w:w="951"/>
        <w:gridCol w:w="643"/>
        <w:gridCol w:w="308"/>
        <w:gridCol w:w="528"/>
        <w:gridCol w:w="2141"/>
        <w:gridCol w:w="1096"/>
        <w:gridCol w:w="97"/>
        <w:gridCol w:w="76"/>
        <w:gridCol w:w="1245"/>
        <w:gridCol w:w="142"/>
        <w:gridCol w:w="1426"/>
        <w:gridCol w:w="142"/>
        <w:gridCol w:w="297"/>
        <w:gridCol w:w="76"/>
        <w:gridCol w:w="319"/>
      </w:tblGrid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lastRenderedPageBreak/>
              <w:t>Договор  № УТ1021/М03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на участие в выставке-ярмарке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1" w:type="dxa"/>
            <w:gridSpan w:val="10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Москва</w:t>
            </w:r>
          </w:p>
        </w:tc>
        <w:tc>
          <w:tcPr>
            <w:tcW w:w="1418" w:type="dxa"/>
            <w:gridSpan w:val="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highlight w:val="yellow"/>
                <w:lang w:eastAsia="ru-RU"/>
              </w:rPr>
              <w:t>29 октября 2021 г.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vMerge w:val="restart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Клиоэкспо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", именуемое </w:t>
            </w:r>
            <w:proofErr w:type="spellStart"/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именуемое</w:t>
            </w:r>
            <w:proofErr w:type="spellEnd"/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в дальнейшем "Организатор" в лице __________________________________ 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Демешева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Дмитрия Олеговича, действующего на основании Устава, с одной стороны и ООО "  ", именуемый в дальнейшем "Участник", в лице , действующего на основании ________________________________________________________, с другой стороны, совместно именуемые "Стороны", заключили настоящий договор о нижеследующем: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vMerge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1. Предмет договора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1.1. Организатор обязуется оказать комплекс услуг по организации и проведению выставки-ярмарки ювелирных изделий, минералов, украшений, сувениров и другой продукции декоративно-прикладного характера "СИМФОНИЯ САМОЦВЕТОВ", а Участник обязуется участвовать в  выставке-ярмарке и оплатить свое участие в ней.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1.2. Место проведения выставки-ярмарки: г. Москва, ул. 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Краснопролетарская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>, д.36, бизнес-центр "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Амбер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Плаза". Часы работы выставки: с 11ч до 19ч.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1.3. Период проведения выставки-ярмарки: </w:t>
            </w:r>
            <w:r w:rsidRPr="004B1EAA">
              <w:rPr>
                <w:rFonts w:ascii="Arial" w:eastAsia="Times New Roman" w:hAnsi="Arial" w:cs="Times New Roman"/>
                <w:highlight w:val="yellow"/>
                <w:lang w:eastAsia="ru-RU"/>
              </w:rPr>
              <w:t>с 29 октября 2021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t> г. по 31 октября 2021 г.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2. Права и обязанности Сторон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 Участник принимает на себя следующие обязанности: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2.1.1.  Не позднее, чем за 21 (двадцать один) календарный день до даты открытия выставки-ярмарки  предоставить Организатору  заявку на участие в выставке-ярмарке и провести оплату в соответствии с разделом 3 (Порядок взаиморасчетов).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2.1.2. Выполнять условия участия в выставке-ярмарке согласно настоящему Договору и Приложению №1, которое является неотъемлемой частью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2.1.3. Соблюдать  общественный порядок, правила техники безопасности, противопожарной безопасности, а так же санитарные правила в ходе подготовки и проведения выставки-ярмарки и нести персональную ответственность за их нарушение.  За нарушение вышеуказанных требований, в том числе использование электронагревательных приборов, употребление алкогольных напитков на территории проведения выставки-ярмарки и предоставленном выставочном месте, Участник обязуется уплатить штраф Организатору в размере 50000 (Пятьдесят тысяч) рублей.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2.1.4. Размещать свою экспозицию только в пределах заказанной площади. Обеспечить своими силами и за свой счет оформление выставочного места, обеспечивать во время работы выставки сопровождение демонстрации экспонатов пояснениями специалистов, не производить вывоз экспонатов в часы работы выставки-ярмарки. Участник не должен загромождать стенд, служебные помещения Организатора тарой, освободившейся от экспонатов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2.1.5. Вывезти  экспонаты с 18.00 до 20.00 последнего дня работы выставки-ярмарки. Организатор выставки-ярмарки не несет ответственности за утерю имущества, инвентаря, экспонатов Участника, не успевшего после 20.00 вывезти выше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перечисленное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с территории выставки-ярмарки. Также Участник обязан оплатить Организатору штраф в размере 5 000 рублей за каждый час задержки вывоза экспонатов и иных вещей, принадлежащих Участнику.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2.1.6. Не передавать или продавать выставочное место другим лицам без согласования с Организатором.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2.1.7. Не использовать на стендах электронагревательные приборы для приготовления пищи. В случае выхода из строя электрооборудования, представленного Участнику Организатором выставки,   не устранять неисправность собственными силами без привлечения дежурного электрика.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2.1.8. Не загромождать коробками и прочей упаковочной тарой эвакуационные проходы, а также проходы, обеспечивающие доступ к пожарным кранам и силовым электрощитам. В случае привлечения Организатора к ответственности за невыполнение Участником условия настоящего пункта Договора, Участник обязуется возместить Организатору понесенные убытки и расходы (штрафы и пр.).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2.1.9. В случае повреждения или утраты выставочного оборудования, предоставленного Организатором, Участник возмещает их стоимость в течение 2-х дней с момента окончания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202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2.1.10. Продажа Участником экспонатов на выставке-ярмарке осуществляется при наличии следующих документов: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документ, подтверждающий государственную регистрацию ЮЛ или в качестве ИП (копия);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свидетельство о постановке на учет в налоговом органе (копия);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выписка из реестра ГИИС ДМДК на дату заключения настоящего Договора, подтверждающая факт регистрации в реестре специального учета  (копия);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документов, подтверждающих качество и безопасность экспонатов (в том числе сертификата соответствия с реквизитами гигиенического заключения или декларации о соответствии, зарегистрированной в установленном порядке);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документов, удостоверяющих личность продавца;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медицинских книжек установленного образца с полными данными медицинских обследований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и др. документов, предусмотренных действующим законодательством РФ.</w:t>
            </w:r>
          </w:p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Указанные документы предоставляются в момент подписания настоящего Договора. В случае не предоставления указанных документов Договор считается не заключенным.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Данные документы хранятся  Участником в течение всего времени работы и предъявляются по первому требованию контролирующих органов.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 xml:space="preserve">В случае принадлежности Участника к какой-либо некоммерческой организации, общественному объединению (ассоциации, союзу), Участник обязан предъявить Организатору копию подтверждающего документа. При этом Участник самостоятельно несет ответственность за правомерность и соответствие закону осуществляемой им деятельности, в том числе,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но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не</w:t>
            </w:r>
            <w:r w:rsidRPr="004B1EAA">
              <w:rPr>
                <w:rFonts w:ascii="Arial" w:eastAsia="Times New Roman" w:hAnsi="Arial" w:cs="Times New Roman"/>
                <w:lang w:val="uk-UA" w:eastAsia="ru-RU"/>
              </w:rPr>
              <w:t xml:space="preserve">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t>ограничиваясь, за правильность осуществления расчетов за продажу представленных экспонатов. Настоящим Участник подтверждает наличие всех необходимых разрешений для осуществления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указанной деятельности. За нарушение условий данного пункта, Участник обязуется возместить понесенные Организатором убытки и штрафы, а также уплатить штраф Организатору в размере 5000 (Пять тысяч) рублей.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2.1.11. Правомочный представитель Участника, прибывший на выставку-ярмарку, должен иметь при себе копии платежных поручений подтверждающих оплату участия и доверенность, выданную в установленном законом порядке за подписью уполномоченного лица и главного бухгалтера, заверенную печатью, которая дает   право подписи актов и ведения финансовых расчетов на выставке. В случае отсутствия у представителя Участника документов, подтверждающих его полномочия действовать от имени Участника, Организатор оставляет за собой право отказать ему в участии в выставке-ярмарке.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2.1.12. Участник имеет право осуществлять продажу экспонатов со стендов в соответствии с Правилами торговли и обязательным применением зарегистрированной контрольно-кассовой техники.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2.1.13. Своими силами и за свой счет, своевременно производить страхование экспонатов, сотрудников, так же как и страхование других рисков, предусмотренных действующим законодательством РФ.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2.1.14. Своими силами и за свой счет обеспечить своевременную таможенную очистку экспонатов.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2.1.15. Участник обязуется обеспечить за свой счет все права авторов, в связи с использованием интеллектуальной собственности, а так же принимать на свой счет и самостоятельно рассматривать  и принимать решения по претензиям покупателей и\или кредиторов в рамках участия в выставке-ярмарке.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2.1.16.В случае, если Участник оставляет свои экспонаты и иные материальные ценности в ночное время (с 19ч до 10ч) в месте проведения выставки-ярмарки, он вправе самостоятельно обеспечивать охрану экспонатов и иных материальных ценностей путем заключения договора с третьими лицами на оказание охранных услуг.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 Организатор принимает на себя следующие обязанности: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2.2.1. Организовать работу выставки-ярмарки и предоставить Участнику выставочную площадь.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2.2.2. Организатор имеет право изменить конфигурацию стенда в силу технических и противопожарных причин.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2.2.3. Организатор, в связи с изменением общего плана застройки либо по иным организационно-техническим причинам, имеет право в одностороннем порядке, без согласования с Участником, изменить место расположения выставочной площади Участника, не изменяя  при этом конфигурацию стенда, за исключением случаев, указанных в п.2.2.2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2.2.4. Разработать план экспозиции, исходя из технических возможностей помещения и общего дизайна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2.2.5. Произвести регистрацию Участников на выставке-ярмарке с соблюдением Участником правил предусмотренных п.2.1.4.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2.2.6. Обеспечить общественный порядок на территории проведения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2.2.7. По окончании выставки-ярмарки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предоставить документы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Участнику и/или его уполномоченному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lastRenderedPageBreak/>
              <w:t>представителю, содержащие сведения о фактическом составе и стоимости услуг, предоставленных Участнику  в период выставки-ярмарки, включая те услуги, которые были заказаны дополнительно во время работы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3. Порядок взаиморасчетов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3.1.Общая  стоимость  услуг Организатора составляет: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49 000,00 (Сорок девять тысяч рублей 00 копеек)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(ООО "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Клиоэкспо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>" находится на упрощённой системе налогообложения и не является плательщиком НДС).</w:t>
            </w:r>
          </w:p>
        </w:tc>
        <w:tc>
          <w:tcPr>
            <w:tcW w:w="1568" w:type="dxa"/>
            <w:gridSpan w:val="2"/>
            <w:vMerge w:val="restart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3.2. Оплата производится на расчётный  счет или в кассу Организатора в российских рублях. Участник обязан оплатить 100% сумму, указанную в п.3.1. настоящего договора не позднее, чем за 14 (четырнадцать) календарных дней до даты открытия выставки-ярмарки.</w:t>
            </w:r>
          </w:p>
        </w:tc>
        <w:tc>
          <w:tcPr>
            <w:tcW w:w="1568" w:type="dxa"/>
            <w:gridSpan w:val="2"/>
            <w:vMerge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3.3. В случае внесения оплаты  позже предусмотренного Договором срока  Участник по требованию Организатора выплачивает  неустойку в размере 20% от суммы задолженности.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3.3. Участник не позднее 2-х календарных дней с момента получения Акта, подписывает Акт, один экземпляр которого возвращает Организатору. Или в срок, указанный в настоящем пункте, предоставляет Организатору письменный  мотивированный отказ от подписания Акта. В случае не подписания в указанный срок Акта и не предоставления письменного мотивированного отказа от его подписания, обязательства считаются выполненными Организатором в полном объеме и приняты Участником без каких-либо претензий.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4. Прочие условия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4.1. Базовая стоимость услуг включает в себя полный объем подготовительных работ, выполнение монтажных, электромонтажных и демонтажных работ и стандартное и нестандартное оборудование.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4.2. Резервирование стенда оформляется на основании условий настоящего Договора и оплаты не менее 50 % от общей стоимости услуг, указанных в п.3.1. настоящего Договора в момент подписания настоящего Договора. Полную стоимость услуг Участник согласно п.3.2 настоящего Договора оплачивает не позднее, чем за 14 (четырнадцать) календарных дней до даты открытия выставки-ярмарки. В случае отсутствия предварительной оплаты в указанные сроки, бронь может быть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снята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Организатором в одностороннем порядке, без извещения Участника.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4.3.  При отказе Участника от участия в выставке-ярмарке за 7 (семь) календарных дней до даты открытия выставки-ярмарки  Организатор на основании письменного отказа  Участника возвращает  50%  от суммы, указанной в п.3.1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4.4. В случае отказа Участника от участия в выставке-ярмарке позже указанного срока, указанного в п.4.3 настоящего Договора,  предоплата  не возвращается. Оплаченные денежные средства не подлежат зачету в счет будущих выставок.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4.5. В случае отказа Участника от участия в выставке-ярмарке   в период работы выставки-ярмарки, а также в случае, предусмотренном п. 4.4. настоящего Договора, оплаченные денежные средства Участнику не возвращаются.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4.6. Выставочные площади (стенды), не занятые Участником в течение трех часов после открытия выставки-ярмарки, рассматриваются как свободные, и Организатор вправе распорядится ими по своему усмотрению, при этом действует п. 4.4., п. 4.5.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4.7. Дополнительные услуги и дополнительное оборудование заказываются отдельно. Заявка на дополнительное оборудование (услуги) должна быть оплачена в соответствии с пунктом 3.2.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4.8. Все дополнительное оборудование и услуги за 4 дня  до момента начала монтажа экспозиции производятся исключительно по письменной заявке Участника и оплачиваются Участником, исходя из стоимости оборудования стандартной застройки с 20% надбавкой относительно указанной стоимости, согласно счетам, предоставленным Организатором. Организатор оставляет за собой право отказать в предоставлении дополнительного оборудования и услуг, если это повлечет за собой конструктивную переработку экспозиции.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4.9. Все дополнительное оборудование и услуги в период монтажа экспозиции производятся исключительно по письменной заявке Участника и оплачиваются Участником, исходя из стоимости оборудования стандартной застройки с 50% надбавкой относительно указанной стоимости, согласно счетам, предоставленным Организатором. Организатор оставляет за собой право отказать в предоставлении дополнительного оборудования и услуг.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5. Срок действия договора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5.1. Настоящий  договор  действует  с  момента  его  подписания  </w:t>
            </w:r>
            <w:r w:rsidRPr="004B1EAA">
              <w:rPr>
                <w:rFonts w:ascii="Arial" w:eastAsia="Times New Roman" w:hAnsi="Arial" w:cs="Times New Roman"/>
                <w:highlight w:val="yellow"/>
                <w:lang w:eastAsia="ru-RU"/>
              </w:rPr>
              <w:t>21 ноября 2021 г.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и действует по последний день проведения выставки-ярмарки. Окончание срока действия договора не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lastRenderedPageBreak/>
              <w:t>распространяется на обязательства по расчетам друг с другом.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5.2. Взаимные  претензии сторонами  могут быть  предъявлены друг  к другу в письменном виде в течение семи календарных дней со дня официального закрытия выставки-ярмарки. Сторона, получившая претензию должна дать обоснованный ответ в течение семи календарных дней с момента получения претензии.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5.3. Участник не вправе в одностороннем порядке расторгнуть настоящий договор.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6. Ответственность сторон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6.1. За  неисполнение   или  ненадлежащее   исполнение  обязательств  по настоящему договору  стороны  несут  ответственность  в  соответствии  с действующим законодательством РФ и условиями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6.2. Участник самостоятельно разрешает споры и рассматривает претензии покупателей к проданным экспонатам, в соответствии с действующим законодательством РФ.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6.3.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Организатор вправе в одностороннем порядке, без обращения в Арбитражный суд,  расторгнуть настоящий договор в случае предоставления Участником недостоверной информации и /или обмане покупателя, а также при нарушении Участником правил торговли, предусмотренных действующим законодательством РФ, при этом Участник не освобождается от оплаты  участия в выставке-ярмарке, а  в случае, если оплата уже произведена, то она не подлежит возврату Участнику, а остается у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Организатора в качестве штрафа.</w:t>
            </w:r>
            <w:r w:rsidRPr="004B1EAA">
              <w:rPr>
                <w:rFonts w:ascii="Arial" w:eastAsia="Times New Roman" w:hAnsi="Arial" w:cs="Times New Roman"/>
                <w:color w:val="FF0000"/>
                <w:lang w:eastAsia="ru-RU"/>
              </w:rPr>
              <w:t xml:space="preserve">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t>Договор будет считаться расторгнутым с момента получения Участником соответствующего уведомления Организатора.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6.4. Организатор не  несет  ответственности за убытки, потери, претензии и другие расходы, которые Участник, покупатели или третьи лица могут иметь в результате действия или бездействия со стороны Участника, его сотрудников, агентов, представителей или приглашенных лиц. Участник соглашается оградить Организатора от ответственности за подобный ущерб, потери, претензии, а также от уплаты гонораров юристам и от других расходов.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6.5. Организатор не  несет  ответственности перед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Участником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ни за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какие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его  косвенные убытки и упущенную  им выгоду, имеющие своей причиной действия или отсутствие их по настоящему Договору.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6.6. Организатор не несет ответственности за сохранность экспонатов и других материальных ценностей Участников в ночное  время (с 19ч до 10ч). Все риски порчи, утраты, повреждения экспонатов и материальных ценностей в ночное время лежат на Участнике.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6.7. Документы, письма и пр. полученные Организатором по факсу, имеют юридическую силу до получения соответствующего оригинала и могут быть предъявлены Организатором в суд как соответствующее доказательство.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6.8. В случае не</w:t>
            </w:r>
            <w:r w:rsidRPr="004B1EAA">
              <w:rPr>
                <w:rFonts w:ascii="Arial" w:eastAsia="Times New Roman" w:hAnsi="Arial" w:cs="Times New Roman"/>
                <w:lang w:val="uk-UA" w:eastAsia="ru-RU"/>
              </w:rPr>
              <w:t xml:space="preserve">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t>разрешения спора мирным путем, спор передается на рассмотрение в суд по месту нахождения Организатора.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6.9. В случае привлечения Организатора к ответственности за действия Участника, последний обязан вступить в дело на стороне Организатора, а в случае признания его виновным, возместить все понесенные им в связи с этим издержки (штрафы, неустойки, иные выплаты, утрату имущества, в том числе в результате конфискации или иного изъятия, и т.п.).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6.10. Для выполнения условий Договора Участник соглашается предоставить и дает согласие на обработку и передачу персональных данных (фамилия, имя, отчество;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адрес регистрации, номер основного документа удостоверяющего его личность, сведения о дате выдачи указанного документа и выдавшем органе, почтовый адрес (включая индекс), адрес электронной почты и контактные телефоны) в соответствии с Федеральным законом от 27.07.2006 года №152-ФЗ ""О персональных данных"" на условиях и для целей выполнения условий Договора как с использованием автоматизированных средств обработки персональных данных, так и без использования средств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автоматизации. Участник, в целях исполнения настоящего Договора, предоставляет Организатору право осуществлять следующие действия (операции) с персональными данными: сбор, накопление и систематизация; хранение в течение срока действия настоящего Договора и не менее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,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чем установленные нормативными  документами сроки хранения отчетности, но не менее трех лет, с даты прекращения действия настоящего Договора; уточнение (обновление, изменение);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использование; блокирование; уничтожение; обезличивание; передача, в 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т.ч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>. трансграничная, третьим лицам, с соблюдением мер, обеспечивающих защиту персональных данных от несанкционированного доступа.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br/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Участник подтверждает, что он получил либо получит письменные согласия всех лиц, привлечение которых необходимо для надлежащего оказания Организатором услуг в рамках настоящего Договора, на обработку, хранение и передачу Участником всех персональных данных, как они определены в Федеральном Законе Российской Федерации от 27 июля 2006 года № 152-ФЗ ""О персональных данных"" и любых изменениях к нему.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Участник поставлен в известность о том, что он несет ответственность за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lastRenderedPageBreak/>
              <w:t>передачу персональных данных указанных лиц без их письменного согласия Организатору. Организатор не несет ответственности за неисполнение или ненадлежащее исполнение Участником данной обязанности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."</w:t>
            </w:r>
            <w:proofErr w:type="gramEnd"/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6.11. Участник самостоятельно несет ответственность за правомерность и соответствие закону своих действий, в том числе, осуществляемых в рамках настоящего Договора. Организатор не осуществляет контрольных функций по соответствию деятельности Участника законодательству РФ. Обязательства Организатора заключаются только в организации и проведении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 xml:space="preserve">Подписанием настоящего Договора Участник гарантирует наличие у него всех требуемых действующим законодательством РФ необходимых разрешений, удостоверений, полномочий, прав и т.п. на </w:t>
            </w:r>
            <w:proofErr w:type="spellStart"/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осущесвляемую</w:t>
            </w:r>
            <w:proofErr w:type="spellEnd"/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 xml:space="preserve"> им деятельность, в том числе в рамках настоящего Договора.</w:t>
            </w: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br/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u w:val="single"/>
                <w:lang w:eastAsia="ru-RU"/>
              </w:rPr>
              <w:t xml:space="preserve">"Участник"   </w:t>
            </w: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7. Юридические адреса сторон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"Организатор"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"Участник"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Клиоэкспо</w:t>
            </w:r>
            <w:proofErr w:type="spellEnd"/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Адрес: 109428, Москва </w:t>
            </w:r>
            <w:proofErr w:type="gramStart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, Рязанский проспект, дом № 10, строение 18, этаж 2, комната 6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ИНН / КПП: 7717122510/772101001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gramStart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/счет: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Банк: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gramStart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/счет: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Телефон: 8495506-58-31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E-mail: info@klio-art.ru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019" w:type="dxa"/>
            <w:gridSpan w:val="1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Подписи сторон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gridSpan w:val="6"/>
            <w:tcBorders>
              <w:left w:val="none" w:sz="4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3"/>
          <w:wAfter w:w="69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9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ind w:firstLine="113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"Организатор"</w:t>
            </w:r>
          </w:p>
        </w:tc>
        <w:tc>
          <w:tcPr>
            <w:tcW w:w="96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gridSpan w:val="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Демешев</w:t>
            </w:r>
            <w:proofErr w:type="spellEnd"/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Д. О./</w:t>
            </w:r>
          </w:p>
        </w:tc>
        <w:tc>
          <w:tcPr>
            <w:tcW w:w="2669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"Участник"</w:t>
            </w:r>
          </w:p>
        </w:tc>
        <w:tc>
          <w:tcPr>
            <w:tcW w:w="1193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/___________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3"/>
          <w:wAfter w:w="69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gridSpan w:val="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eastAsia="ru-RU"/>
              </w:rPr>
              <w:t>29 октября 2021 г.</w:t>
            </w:r>
          </w:p>
        </w:tc>
        <w:tc>
          <w:tcPr>
            <w:tcW w:w="528" w:type="dxa"/>
            <w:tcBorders>
              <w:left w:val="none" w:sz="4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7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eastAsia="ru-RU"/>
              </w:rPr>
              <w:t>29 октября 2021 г.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4B1EAA" w:rsidRPr="004B1EAA" w:rsidRDefault="004B1EAA" w:rsidP="004B1EA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74CDB" w:rsidRPr="004B1EAA" w:rsidRDefault="00C74CDB" w:rsidP="004B1EAA">
      <w:pPr>
        <w:ind w:left="-709"/>
        <w:rPr>
          <w:lang w:val="ru"/>
        </w:rPr>
      </w:pPr>
    </w:p>
    <w:sectPr w:rsidR="00C74CDB" w:rsidRPr="004B1EAA" w:rsidSect="004B1EAA">
      <w:pgSz w:w="11906" w:h="16838"/>
      <w:pgMar w:top="1134" w:right="282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96E"/>
    <w:multiLevelType w:val="hybridMultilevel"/>
    <w:tmpl w:val="7DE6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64E69"/>
    <w:multiLevelType w:val="hybridMultilevel"/>
    <w:tmpl w:val="5B822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DB"/>
    <w:rsid w:val="004B1EAA"/>
    <w:rsid w:val="00B57719"/>
    <w:rsid w:val="00C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3660</Words>
  <Characters>20867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klionout3</cp:lastModifiedBy>
  <cp:revision>2</cp:revision>
  <dcterms:created xsi:type="dcterms:W3CDTF">2022-05-23T12:06:00Z</dcterms:created>
  <dcterms:modified xsi:type="dcterms:W3CDTF">2022-05-23T12:06:00Z</dcterms:modified>
</cp:coreProperties>
</file>